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F78E7" w:rsidRDefault="001158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p w14:paraId="00000002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78E7" w14:paraId="083E5E4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00000004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00000005" w14:textId="77777777" w:rsidR="001F78E7" w:rsidRDefault="001158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00000006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00000007" w14:textId="77777777" w:rsidR="001F78E7" w:rsidRDefault="00115855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Analiza ryzyka w projektach realizowanych w organizacji</w:t>
            </w:r>
          </w:p>
          <w:p w14:paraId="00000008" w14:textId="77777777" w:rsidR="001F78E7" w:rsidRPr="002331A8" w:rsidRDefault="00115855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lang w:val="en-GB"/>
              </w:rPr>
            </w:pPr>
            <w:r w:rsidRPr="002331A8">
              <w:rPr>
                <w:b/>
                <w:color w:val="000000"/>
                <w:lang w:val="en-GB"/>
              </w:rPr>
              <w:t>Nazwa przedmiotu w języku angielskim: Risk analysis in the realization of organizational projects</w:t>
            </w:r>
          </w:p>
          <w:p w14:paraId="00000009" w14:textId="77777777" w:rsidR="001F78E7" w:rsidRDefault="00115855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 (jeśli dotyczy): Zarządzanie  </w:t>
            </w:r>
          </w:p>
          <w:p w14:paraId="0000000A" w14:textId="77777777" w:rsidR="001F78E7" w:rsidRDefault="00115855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 (jeśli dotyczy): Human Resource Management</w:t>
            </w:r>
          </w:p>
          <w:p w14:paraId="0000000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Poziom i forma studiów: II stopień, stacjonarna </w:t>
            </w:r>
          </w:p>
          <w:p w14:paraId="0000000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  <w:t>obowiązkowy</w:t>
            </w:r>
          </w:p>
          <w:p w14:paraId="0000000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 W08ZZZ-SM8007</w:t>
            </w:r>
          </w:p>
          <w:p w14:paraId="0000000E" w14:textId="700DA5A1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Grupa kursów: </w:t>
            </w:r>
            <w:r w:rsidR="00B81CFF">
              <w:rPr>
                <w:b/>
                <w:color w:val="000000"/>
              </w:rPr>
              <w:t>NIE</w:t>
            </w:r>
          </w:p>
        </w:tc>
      </w:tr>
    </w:tbl>
    <w:p w14:paraId="0000000F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010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011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0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1F78E7" w14:paraId="5BB264E3" w14:textId="77777777">
        <w:tc>
          <w:tcPr>
            <w:tcW w:w="2802" w:type="dxa"/>
          </w:tcPr>
          <w:p w14:paraId="00000012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00001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000001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000001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0000001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0000017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752C4" w14:paraId="65D535AC" w14:textId="77777777" w:rsidTr="009752C4">
        <w:tc>
          <w:tcPr>
            <w:tcW w:w="2802" w:type="dxa"/>
          </w:tcPr>
          <w:p w14:paraId="00000018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00000019" w14:textId="63BCE0AD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30</w:t>
            </w:r>
          </w:p>
        </w:tc>
        <w:tc>
          <w:tcPr>
            <w:tcW w:w="1267" w:type="dxa"/>
            <w:vAlign w:val="center"/>
          </w:tcPr>
          <w:p w14:paraId="0000001A" w14:textId="600429D5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15</w:t>
            </w:r>
          </w:p>
        </w:tc>
        <w:tc>
          <w:tcPr>
            <w:tcW w:w="1426" w:type="dxa"/>
            <w:vAlign w:val="center"/>
          </w:tcPr>
          <w:p w14:paraId="0000001B" w14:textId="2E843C78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30</w:t>
            </w:r>
          </w:p>
        </w:tc>
        <w:tc>
          <w:tcPr>
            <w:tcW w:w="1276" w:type="dxa"/>
          </w:tcPr>
          <w:p w14:paraId="0000001C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1D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752C4" w14:paraId="3F790630" w14:textId="77777777" w:rsidTr="009752C4">
        <w:tc>
          <w:tcPr>
            <w:tcW w:w="2802" w:type="dxa"/>
          </w:tcPr>
          <w:p w14:paraId="0000001E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0000001F" w14:textId="73AC09E1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75</w:t>
            </w:r>
          </w:p>
        </w:tc>
        <w:tc>
          <w:tcPr>
            <w:tcW w:w="1267" w:type="dxa"/>
            <w:vAlign w:val="center"/>
          </w:tcPr>
          <w:p w14:paraId="00000020" w14:textId="2A040004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25</w:t>
            </w:r>
          </w:p>
        </w:tc>
        <w:tc>
          <w:tcPr>
            <w:tcW w:w="1426" w:type="dxa"/>
            <w:vAlign w:val="center"/>
          </w:tcPr>
          <w:p w14:paraId="00000021" w14:textId="5ACA089D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75</w:t>
            </w:r>
          </w:p>
        </w:tc>
        <w:tc>
          <w:tcPr>
            <w:tcW w:w="1276" w:type="dxa"/>
          </w:tcPr>
          <w:p w14:paraId="00000022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23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752C4" w14:paraId="20EF3F33" w14:textId="77777777" w:rsidTr="009752C4">
        <w:tc>
          <w:tcPr>
            <w:tcW w:w="2802" w:type="dxa"/>
          </w:tcPr>
          <w:p w14:paraId="00000024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00000025" w14:textId="46C30452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747A6">
              <w:t>egzamin</w:t>
            </w:r>
          </w:p>
        </w:tc>
        <w:tc>
          <w:tcPr>
            <w:tcW w:w="1267" w:type="dxa"/>
            <w:vAlign w:val="center"/>
          </w:tcPr>
          <w:p w14:paraId="00000026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00000027" w14:textId="35DAF285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747A6">
              <w:t>zaliczenie na ocenę</w:t>
            </w:r>
          </w:p>
        </w:tc>
        <w:tc>
          <w:tcPr>
            <w:tcW w:w="1276" w:type="dxa"/>
          </w:tcPr>
          <w:p w14:paraId="00000028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0000029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752C4" w14:paraId="15584040" w14:textId="77777777" w:rsidTr="009752C4">
        <w:tc>
          <w:tcPr>
            <w:tcW w:w="2802" w:type="dxa"/>
          </w:tcPr>
          <w:p w14:paraId="0000002A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0000002B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000002C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000002D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00002E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2F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752C4" w14:paraId="75A59DFB" w14:textId="77777777" w:rsidTr="009752C4">
        <w:tc>
          <w:tcPr>
            <w:tcW w:w="2802" w:type="dxa"/>
          </w:tcPr>
          <w:p w14:paraId="00000030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00000031" w14:textId="4E6E8384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3</w:t>
            </w:r>
          </w:p>
        </w:tc>
        <w:tc>
          <w:tcPr>
            <w:tcW w:w="1267" w:type="dxa"/>
            <w:vAlign w:val="center"/>
          </w:tcPr>
          <w:p w14:paraId="00000032" w14:textId="00B82E28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1</w:t>
            </w:r>
          </w:p>
        </w:tc>
        <w:tc>
          <w:tcPr>
            <w:tcW w:w="1426" w:type="dxa"/>
            <w:vAlign w:val="center"/>
          </w:tcPr>
          <w:p w14:paraId="00000033" w14:textId="13CD46CA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3</w:t>
            </w:r>
          </w:p>
        </w:tc>
        <w:tc>
          <w:tcPr>
            <w:tcW w:w="1276" w:type="dxa"/>
          </w:tcPr>
          <w:p w14:paraId="00000034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35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752C4" w14:paraId="6DAA9201" w14:textId="77777777" w:rsidTr="009752C4">
        <w:tc>
          <w:tcPr>
            <w:tcW w:w="2802" w:type="dxa"/>
          </w:tcPr>
          <w:p w14:paraId="00000036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00000037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00000038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0000039" w14:textId="068D8995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0000003A" w14:textId="30F61F2E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3</w:t>
            </w:r>
          </w:p>
        </w:tc>
        <w:tc>
          <w:tcPr>
            <w:tcW w:w="1276" w:type="dxa"/>
          </w:tcPr>
          <w:p w14:paraId="0000003B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3C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752C4" w14:paraId="43B018E3" w14:textId="77777777" w:rsidTr="009752C4">
        <w:tc>
          <w:tcPr>
            <w:tcW w:w="2802" w:type="dxa"/>
          </w:tcPr>
          <w:p w14:paraId="0000003D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0000003E" w14:textId="262D7533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1,2</w:t>
            </w:r>
          </w:p>
        </w:tc>
        <w:tc>
          <w:tcPr>
            <w:tcW w:w="1267" w:type="dxa"/>
            <w:vAlign w:val="center"/>
          </w:tcPr>
          <w:p w14:paraId="0000003F" w14:textId="38F5E824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0,6</w:t>
            </w:r>
          </w:p>
        </w:tc>
        <w:tc>
          <w:tcPr>
            <w:tcW w:w="1426" w:type="dxa"/>
            <w:vAlign w:val="center"/>
          </w:tcPr>
          <w:p w14:paraId="00000040" w14:textId="00603994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747A6">
              <w:t>1,2</w:t>
            </w:r>
          </w:p>
        </w:tc>
        <w:tc>
          <w:tcPr>
            <w:tcW w:w="1276" w:type="dxa"/>
          </w:tcPr>
          <w:p w14:paraId="00000041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0000042" w14:textId="77777777" w:rsidR="009752C4" w:rsidRDefault="009752C4" w:rsidP="00975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0000043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044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78E7" w14:paraId="55B7A54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0000004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00000047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2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1F78E7" w14:paraId="72E277EE" w14:textId="77777777">
        <w:trPr>
          <w:trHeight w:val="2441"/>
        </w:trPr>
        <w:tc>
          <w:tcPr>
            <w:tcW w:w="9210" w:type="dxa"/>
          </w:tcPr>
          <w:p w14:paraId="00000048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00000049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14:paraId="0000004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Wykształcenie umiejętności gromadzenia i analizy danych statystycznych w rozwiązywaniu problemów związanych z realizacją projektów.</w:t>
            </w:r>
          </w:p>
          <w:p w14:paraId="0000004C" w14:textId="3888F275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  <w:r w:rsidR="002331A8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Wykształcenie umiejętności kompleksowego spojrzenia na ryzyko w realizacji projektów.</w:t>
            </w:r>
          </w:p>
          <w:p w14:paraId="0000004E" w14:textId="69FB558D" w:rsidR="001F78E7" w:rsidRDefault="00115855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  <w:r w:rsidR="002331A8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Wykształcenie umiejętności krytycznej oceny wyników analiz ilościowych. </w:t>
            </w:r>
          </w:p>
          <w:p w14:paraId="0000004F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00000050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78E7" w14:paraId="55C2E37D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1F78E7" w:rsidRDefault="00115855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14:paraId="00000052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0000005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14:paraId="0000005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 Ma poszerzoną wiedzę z zakresu wybranych metod statystyki matematycznej</w:t>
            </w:r>
          </w:p>
          <w:p w14:paraId="0000005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 Ma poszerzoną wiedzę z zakresu wybranych metod modelowania ekonometrycznego.</w:t>
            </w:r>
          </w:p>
          <w:p w14:paraId="0000005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PEU_W03 Zna podstawy teorii prognoz i symulacji.</w:t>
            </w:r>
          </w:p>
          <w:p w14:paraId="00000058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14:paraId="00000059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14:paraId="0000005B" w14:textId="3307C03C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</w:t>
            </w:r>
            <w:r w:rsidR="002331A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Potrafi zaplanować i przeprowadzić proces pozyskiwania/gromadzenia informacji dot. realizacji projektów w organizacji do celów analizy ryzyka..</w:t>
            </w:r>
          </w:p>
          <w:p w14:paraId="0000005C" w14:textId="39839D82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</w:t>
            </w:r>
            <w:r w:rsidR="002331A8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Potrafi wykorzystać wybrane metody statystyczne i ekonometryczne w analizie ryzyka w projektach.</w:t>
            </w:r>
          </w:p>
          <w:p w14:paraId="0000005E" w14:textId="38A5C41B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</w:t>
            </w:r>
            <w:r w:rsidR="002331A8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Potrafi konstruować kompleksowe modele analizy ryzyka dot. realizacji projektów z wykorzystaniem elementów statystyki, ekonometrii, prognozowania, badań operacyjnych.</w:t>
            </w:r>
          </w:p>
          <w:p w14:paraId="0000005F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00000060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14:paraId="00000061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PEU_K01 Potrafi w sposób krytyczny ocenić przydatność rezultatów uzyskanych z wykorzystaniem metod ilościowych w analizie ryzyka projektów. </w:t>
            </w:r>
          </w:p>
          <w:p w14:paraId="0000006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PEU_K02 Wykazuje gotowość do identyfikowania, analizy i rozwiązywania problemów w zakresie analizy ryzyka. </w:t>
            </w:r>
          </w:p>
          <w:p w14:paraId="0000006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PEU_K03 Dostrzega potencjał wybranych metod badań operacyjnych, ekonometrii, prognozowania i symulacji jako narzędzi analizy ryzyka w projektach.</w:t>
            </w:r>
          </w:p>
          <w:p w14:paraId="00000065" w14:textId="77777777" w:rsidR="001F78E7" w:rsidRDefault="001F78E7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14:paraId="00000066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00000067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00000068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00000069" w14:textId="77777777" w:rsidR="001F78E7" w:rsidRDefault="001158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br w:type="page"/>
      </w:r>
    </w:p>
    <w:tbl>
      <w:tblPr>
        <w:tblStyle w:val="a4"/>
        <w:tblW w:w="920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792"/>
        <w:gridCol w:w="1417"/>
      </w:tblGrid>
      <w:tr w:rsidR="001F78E7" w14:paraId="309E0AC0" w14:textId="77777777" w:rsidTr="002331A8">
        <w:trPr>
          <w:trHeight w:val="336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6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TREŚCI PROGRAMOWE</w:t>
            </w:r>
          </w:p>
        </w:tc>
      </w:tr>
      <w:tr w:rsidR="001F78E7" w14:paraId="3A0F4782" w14:textId="77777777" w:rsidTr="002331A8">
        <w:trPr>
          <w:trHeight w:val="20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0006F" w14:textId="77777777" w:rsidR="001F78E7" w:rsidRDefault="00115855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2" w14:textId="77777777" w:rsidR="001F78E7" w:rsidRDefault="00115855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</w:tbl>
    <w:tbl>
      <w:tblPr>
        <w:tblW w:w="9214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846"/>
        <w:gridCol w:w="6951"/>
        <w:gridCol w:w="1417"/>
      </w:tblGrid>
      <w:tr w:rsidR="002331A8" w:rsidRPr="00067E34" w14:paraId="18F0D9FC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48BC4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1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29CFE" w14:textId="3DF5D008" w:rsidR="002331A8" w:rsidRP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 xml:space="preserve">Zajęcia organizacyjne. Warunki zaliczenia kursu. Wymagania stawiane uczestnikom kursu. </w:t>
            </w:r>
            <w:r>
              <w:rPr>
                <w:color w:val="000000"/>
              </w:rPr>
              <w:t xml:space="preserve">Wprowadzenie.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9E5B" w14:textId="77777777" w:rsidR="002331A8" w:rsidRPr="00067E34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2331A8" w:rsidRPr="00067E34" w14:paraId="3349B94E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7529D" w14:textId="77777777" w:rsidR="002331A8" w:rsidRPr="00067E34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Lec 2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94879" w14:textId="035AAC62" w:rsidR="002331A8" w:rsidRPr="009752C4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>Ilościowe koncepcje ryzyka w projektach.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121D" w14:textId="77777777" w:rsidR="002331A8" w:rsidRPr="00067E34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2331A8" w14:paraId="568F3AF1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6A5DA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3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55EBB" w14:textId="4AA81BDC" w:rsidR="002331A8" w:rsidRP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>Zarządzanie ryzykiem w projektach. Metody ilościowe w analizie ryzyka.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112A" w14:textId="77777777" w:rsidR="002331A8" w:rsidRDefault="00B81CFF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sdt>
              <w:sdtPr>
                <w:tag w:val="goog_rdk_2"/>
                <w:id w:val="-1376469146"/>
              </w:sdtPr>
              <w:sdtEndPr/>
              <w:sdtContent>
                <w:r w:rsidR="002331A8">
                  <w:t>3</w:t>
                </w:r>
              </w:sdtContent>
            </w:sdt>
          </w:p>
        </w:tc>
      </w:tr>
      <w:tr w:rsidR="002331A8" w:rsidRPr="00146EB7" w14:paraId="1CDA6F17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522B7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4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1A74A" w14:textId="1C47F852" w:rsidR="002331A8" w:rsidRP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>Podstawy teorii testowania hipotez. T</w:t>
            </w:r>
            <w:r>
              <w:rPr>
                <w:color w:val="000000"/>
              </w:rPr>
              <w:t>esty parametryczne. Testy nieparametryczne.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B8F6F" w14:textId="77777777" w:rsidR="002331A8" w:rsidRPr="00146EB7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2331A8" w14:paraId="7502359E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49010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5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76CF6" w14:textId="33C2797B" w:rsidR="002331A8" w:rsidRP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>Przykłady zastosowań testów sta</w:t>
            </w:r>
            <w:r>
              <w:rPr>
                <w:color w:val="000000"/>
              </w:rPr>
              <w:t>ty</w:t>
            </w:r>
            <w:r w:rsidRPr="002331A8">
              <w:rPr>
                <w:color w:val="000000"/>
              </w:rPr>
              <w:t xml:space="preserve">stycznych w analizie ryzyka.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E739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31A8" w14:paraId="77585E44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FEC46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6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83FA0" w14:textId="5DC8A5AB" w:rsidR="002331A8" w:rsidRPr="004C72B2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</w:rPr>
              <w:t>Identyfikacja i modelowania czynników ryzyka. Zastosowania modeli ekonometrycznych.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C341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31A8" w14:paraId="514E43A1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545C0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Lec 7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91B7" w14:textId="36917717" w:rsidR="002331A8" w:rsidRPr="004C72B2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</w:rPr>
              <w:t>Kryteria selekcji modeli.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17CF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31A8" w:rsidRPr="00F51830" w14:paraId="0483B64D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552D3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8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7529B" w14:textId="5768D048" w:rsidR="002331A8" w:rsidRPr="009752C4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>Regresja logistyczna w analizie ryzyk</w:t>
            </w:r>
            <w:r>
              <w:rPr>
                <w:color w:val="000000"/>
              </w:rPr>
              <w:t>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B1A3" w14:textId="77777777" w:rsidR="002331A8" w:rsidRPr="00F51830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2331A8" w:rsidRPr="00F51830" w14:paraId="6E3247C2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553A8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9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729E7" w14:textId="7ED46203" w:rsidR="002331A8" w:rsidRP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</w:rPr>
            </w:pPr>
            <w:r>
              <w:rPr>
                <w:color w:val="000000"/>
              </w:rPr>
              <w:t>Przykłady zastosowań r</w:t>
            </w:r>
            <w:r w:rsidRPr="002331A8">
              <w:rPr>
                <w:color w:val="000000"/>
              </w:rPr>
              <w:t>egresj</w:t>
            </w:r>
            <w:r>
              <w:rPr>
                <w:color w:val="000000"/>
              </w:rPr>
              <w:t>i</w:t>
            </w:r>
            <w:r w:rsidRPr="002331A8">
              <w:rPr>
                <w:color w:val="000000"/>
              </w:rPr>
              <w:t xml:space="preserve"> logistyczn</w:t>
            </w:r>
            <w:r>
              <w:rPr>
                <w:color w:val="000000"/>
              </w:rPr>
              <w:t>ej</w:t>
            </w:r>
            <w:r w:rsidRPr="002331A8">
              <w:rPr>
                <w:color w:val="000000"/>
              </w:rPr>
              <w:t xml:space="preserve"> w analizie ryzyk</w:t>
            </w:r>
            <w:r>
              <w:rPr>
                <w:color w:val="000000"/>
              </w:rPr>
              <w:t>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3C8A" w14:textId="77777777" w:rsidR="002331A8" w:rsidRPr="00F51830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</w:t>
            </w:r>
          </w:p>
        </w:tc>
      </w:tr>
      <w:tr w:rsidR="002331A8" w14:paraId="60B154BA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7BE36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Lec 10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8E446" w14:textId="721088F5" w:rsidR="002331A8" w:rsidRP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Pojęcie prognozy. Podstawy prognozowania i symulacji.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A3649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331A8" w14:paraId="030B1B22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C44FB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Lec 11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F09C2" w14:textId="0195715F" w:rsidR="002331A8" w:rsidRP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</w:rPr>
              <w:t xml:space="preserve">Ocena jakości prognoz </w:t>
            </w:r>
            <w:r>
              <w:rPr>
                <w:color w:val="000000"/>
              </w:rPr>
              <w:t>i jej znaczenie w analizie ryzyka.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1046" w14:textId="77777777" w:rsidR="002331A8" w:rsidRDefault="002331A8" w:rsidP="000C6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31A8" w14:paraId="6E064F8C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1CA8B0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12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050C4" w14:textId="63626160" w:rsidR="002331A8" w:rsidRPr="004C72B2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8D0160">
              <w:t xml:space="preserve">Wykorzystanie prognoz w szacowaniu i ewaluacji ryzyka. Szeregi czasowe.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3E1B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331A8" w14:paraId="194D00D2" w14:textId="77777777" w:rsidTr="002331A8"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26A17A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13</w:t>
            </w:r>
          </w:p>
        </w:tc>
        <w:tc>
          <w:tcPr>
            <w:tcW w:w="6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D8348" w14:textId="0B6AE9A4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D0160">
              <w:t>Scenariusze.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69AE" w14:textId="77777777" w:rsidR="002331A8" w:rsidRDefault="002331A8" w:rsidP="00233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tbl>
      <w:tblPr>
        <w:tblStyle w:val="a4"/>
        <w:tblW w:w="920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851"/>
        <w:gridCol w:w="6941"/>
        <w:gridCol w:w="1417"/>
      </w:tblGrid>
      <w:tr w:rsidR="002F7958" w14:paraId="4B196F50" w14:textId="77777777" w:rsidTr="00BC4708">
        <w:trPr>
          <w:trHeight w:val="20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0009D" w14:textId="77777777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Chars="319" w:left="768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9F" w14:textId="5AE5FE51" w:rsidR="002F7958" w:rsidRDefault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2F7958" w14:paraId="5FC1AF63" w14:textId="77777777" w:rsidTr="002F7958">
        <w:trPr>
          <w:trHeight w:val="20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A6863" w14:textId="2E378366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2F7958">
              <w:rPr>
                <w:b/>
                <w:bCs/>
                <w:color w:val="000000"/>
              </w:rPr>
              <w:t>Forma zajęć - 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758E" w14:textId="3656AB88" w:rsidR="002F7958" w:rsidRDefault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F7958" w14:paraId="5E321EEE" w14:textId="77777777" w:rsidTr="002F7958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B33E5" w14:textId="00DEA28F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1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2A896" w14:textId="037E4862" w:rsidR="002F7958" w:rsidRP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 xml:space="preserve">Zajęcia organizacyjne. </w:t>
            </w:r>
            <w:r>
              <w:t xml:space="preserve">Oczekiwane efekty uczenia się powiązane z ćwiczeniami. </w:t>
            </w:r>
            <w:r w:rsidRPr="002F7958">
              <w:t xml:space="preserve">Warunki zaliczenia </w:t>
            </w:r>
            <w:r>
              <w:t>ćwiczeń.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7EDF" w14:textId="6F49935E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1</w:t>
            </w:r>
          </w:p>
        </w:tc>
      </w:tr>
      <w:tr w:rsidR="002F7958" w14:paraId="77E8BC6E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A3E2B" w14:textId="74A768AB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2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FD702" w14:textId="3E448CD6" w:rsidR="002F7958" w:rsidRP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>Pojęcie zmiennej losowej i jego rola w modelowaniu ryzyka.</w:t>
            </w:r>
            <w:r>
              <w:t xml:space="preserve"> Interpretacje prawdopodobieństwa. </w:t>
            </w:r>
            <w:r w:rsidRPr="002F7958"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23F8" w14:textId="792020A8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3</w:t>
            </w:r>
          </w:p>
        </w:tc>
      </w:tr>
      <w:tr w:rsidR="002F7958" w14:paraId="70CD5EAD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E5790" w14:textId="6091D027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3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223C0" w14:textId="7DCDC62F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>Testowanie hipotez para</w:t>
            </w:r>
            <w:r>
              <w:t xml:space="preserve">metrycznych. Podstawowe testu. Sposoby wyrażania wyniku testu statystycznego. Praktyczne znaczenie poziomu istotności testu statystycznego oraz pojęcia mocy testu. Założenie testów statystycznych.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60EE" w14:textId="6557DE75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2</w:t>
            </w:r>
          </w:p>
        </w:tc>
      </w:tr>
      <w:tr w:rsidR="002F7958" w14:paraId="3010AE2A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D9396" w14:textId="76FE2975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4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3A3A7" w14:textId="4DA21A9E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>Testowanie hipotez nieparametrycznych. Konsekwencje użycia testu niep</w:t>
            </w:r>
            <w:r>
              <w:t xml:space="preserve">arametrycznego. Interpretacja wyników.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266C" w14:textId="26ACE5A4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2</w:t>
            </w:r>
          </w:p>
        </w:tc>
      </w:tr>
      <w:tr w:rsidR="002F7958" w14:paraId="357132BD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C31" w14:textId="51F29EF1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5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997E" w14:textId="760CBBA7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>Klasyczne koncepcje modeli ekonometry</w:t>
            </w:r>
            <w:r>
              <w:t>cznych. Klasyczna metoda najmniejszych kwadratów. Podstawowe właściwości. Warunki zastosowania.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3844" w14:textId="1909D31F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2</w:t>
            </w:r>
          </w:p>
        </w:tc>
      </w:tr>
      <w:tr w:rsidR="002F7958" w14:paraId="7A92F1E8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452AD" w14:textId="28F51D1C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6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4A4C4" w14:textId="0C2F1E06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2F7958">
              <w:t>Szereg czasowy. Koncepcja. Możliwości dotyczące zastosowań i inte</w:t>
            </w:r>
            <w:r>
              <w:t xml:space="preserve">rpretacji modeli rodziny ARMA.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DEF2" w14:textId="39D50669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3</w:t>
            </w:r>
          </w:p>
        </w:tc>
      </w:tr>
      <w:tr w:rsidR="002F7958" w14:paraId="14249B88" w14:textId="77777777" w:rsidTr="00335AE0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74531" w14:textId="3C63B1C7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Cl 7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66901" w14:textId="7D7B0CE8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t>Kolokwium zaliczeni</w:t>
            </w:r>
            <w:r w:rsidR="005F7E08">
              <w:t>owe.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1D1D" w14:textId="6007F64D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2</w:t>
            </w:r>
          </w:p>
        </w:tc>
      </w:tr>
      <w:tr w:rsidR="002F7958" w14:paraId="74AF5C3F" w14:textId="77777777" w:rsidTr="002F7958">
        <w:trPr>
          <w:trHeight w:val="20"/>
        </w:trPr>
        <w:tc>
          <w:tcPr>
            <w:tcW w:w="7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BBBFB7" w14:textId="7B8A111D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Chars="319" w:left="768" w:hanging="2"/>
              <w:rPr>
                <w:color w:val="000000"/>
              </w:rPr>
            </w:pPr>
            <w:r>
              <w:t>Suma godzina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B6BE4C" w14:textId="647544C4" w:rsidR="002F7958" w:rsidRDefault="002F7958" w:rsidP="002F7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E3FA5">
              <w:t>15</w:t>
            </w:r>
          </w:p>
        </w:tc>
      </w:tr>
      <w:tr w:rsidR="001F78E7" w14:paraId="29D02BC7" w14:textId="77777777" w:rsidTr="002F7958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A1" w14:textId="2C68F546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3" w14:textId="2D82329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1F78E7" w14:paraId="02377D84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A7" w14:textId="58472875" w:rsidR="001F78E7" w:rsidRDefault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organizacyjne. Zasady BHP w salach laboratoryjnych. Warunki zaliczenia laboratorium. Wprowadzenie.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8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4C23EFF2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A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Wykonywanie testów statystycznych w programie </w:t>
            </w:r>
            <w:sdt>
              <w:sdtPr>
                <w:tag w:val="goog_rdk_4"/>
                <w:id w:val="1269662328"/>
              </w:sdtPr>
              <w:sdtEndPr/>
              <w:sdtContent/>
            </w:sdt>
            <w:r>
              <w:rPr>
                <w:color w:val="000000"/>
              </w:rPr>
              <w:t>SPSS.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19B8E6CA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0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B1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Testy nieparametryczne wraz z prostymi przykładami zastosowań w analizie ryzyka.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657A9EFC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B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Regresja liniowa i jej zastosowania.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7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2C320DF4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B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Kryteria selekcji modeli.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174E0C68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F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La6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C0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Modele wspomagające podejmowanie decyzji w projektach inwestycyjnych.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1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283E9F31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C5" w14:textId="05805CFC" w:rsidR="001F78E7" w:rsidRDefault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30205">
              <w:t>Prognozowanie ekonometryczne. Ewaluacja ryzyka.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6B41" w14:paraId="056DD121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9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CA" w14:textId="5B480489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Regresja logistyczna w analizie ryzyka.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B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6B41" w14:paraId="60FC868C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CE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La9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CF" w14:textId="2BC68628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30205">
              <w:t>Modele szeregów czasowych - prognozowanie.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0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6B41" w14:paraId="52C2A577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3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La10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D4" w14:textId="7A156A0B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30205">
              <w:t>Koncepcje ryzyka w ujęciu probabilistycznym.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5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6B41" w14:paraId="1052A2B2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8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La11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D9" w14:textId="22922D12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30205">
              <w:t xml:space="preserve">Przykład projektu w organizacji. Modelowanie ryzyka.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A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D6B41" w14:paraId="4D383FAF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D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DE" w14:textId="5CD7D5CB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830205">
              <w:t xml:space="preserve">Kompleksowa analiza projektu w organizacji. Studium przypadku.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DF" w14:textId="77777777" w:rsidR="00ED6B41" w:rsidRDefault="00ED6B41" w:rsidP="00ED6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01EFFF2F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La13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E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Potencjał modeli prognostycznych. Analiza kosztów projektu. Studium przypadku.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78E7" w14:paraId="6F1D630C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7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La14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E8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Czas realizacji przedsięwzięcia w organizacji. Analiza czynników ryzyka. Studium przypadku.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9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78E7" w14:paraId="556DAD4F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 15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0E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Zaliczenie.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EE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F78E7" w14:paraId="6B9E9A78" w14:textId="77777777" w:rsidTr="00ED6B4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F1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F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000000F6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0F7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0F8" w14:textId="77777777" w:rsidR="001F78E7" w:rsidRDefault="001158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2"/>
          <w:szCs w:val="12"/>
        </w:rPr>
      </w:pPr>
      <w:r>
        <w:br w:type="page"/>
      </w:r>
    </w:p>
    <w:tbl>
      <w:tblPr>
        <w:tblStyle w:val="a5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78E7" w14:paraId="3E98E79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9" w14:textId="77777777" w:rsidR="001F78E7" w:rsidRDefault="00115855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 STOSOWANE NARZĘDZIA DYDAKTYCZNE</w:t>
            </w:r>
          </w:p>
        </w:tc>
      </w:tr>
      <w:tr w:rsidR="001F78E7" w14:paraId="0AF8E78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F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N1. Prezentacje. </w:t>
            </w:r>
          </w:p>
          <w:p w14:paraId="000000F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N2. Zespołowa realizacja przykładów zastosowania wybranych metod. </w:t>
            </w:r>
          </w:p>
          <w:p w14:paraId="000000F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Oprogramowanie statystyczne. Gretl. SPSS.</w:t>
            </w:r>
          </w:p>
          <w:p w14:paraId="000000F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Konsultacje</w:t>
            </w:r>
          </w:p>
          <w:p w14:paraId="000000FE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N5. Test zaliczeniowy.</w:t>
            </w:r>
          </w:p>
          <w:p w14:paraId="000000FF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N6. Sprawozdania pisemne</w:t>
            </w:r>
          </w:p>
        </w:tc>
      </w:tr>
    </w:tbl>
    <w:p w14:paraId="00000100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101" w14:textId="77777777" w:rsidR="001F78E7" w:rsidRDefault="001158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14:paraId="00000102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6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1F78E7" w14:paraId="09D68920" w14:textId="77777777">
        <w:tc>
          <w:tcPr>
            <w:tcW w:w="2518" w:type="dxa"/>
          </w:tcPr>
          <w:p w14:paraId="0000010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0000010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0000010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1F78E7" w14:paraId="06573FC2" w14:textId="77777777">
        <w:tc>
          <w:tcPr>
            <w:tcW w:w="2518" w:type="dxa"/>
            <w:vAlign w:val="center"/>
          </w:tcPr>
          <w:p w14:paraId="0000010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P-Wy</w:t>
            </w:r>
          </w:p>
        </w:tc>
        <w:tc>
          <w:tcPr>
            <w:tcW w:w="2126" w:type="dxa"/>
          </w:tcPr>
          <w:p w14:paraId="00000107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00000108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14:paraId="00000109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PEU_W03</w:t>
            </w:r>
          </w:p>
          <w:p w14:paraId="0000010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PEU_W04</w:t>
            </w:r>
          </w:p>
        </w:tc>
        <w:tc>
          <w:tcPr>
            <w:tcW w:w="4642" w:type="dxa"/>
            <w:vAlign w:val="center"/>
          </w:tcPr>
          <w:p w14:paraId="0000010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Egzamin pisemny </w:t>
            </w:r>
          </w:p>
        </w:tc>
      </w:tr>
      <w:tr w:rsidR="005F7E08" w14:paraId="420A6003" w14:textId="77777777" w:rsidTr="00734575">
        <w:tc>
          <w:tcPr>
            <w:tcW w:w="2518" w:type="dxa"/>
          </w:tcPr>
          <w:p w14:paraId="3FBFF483" w14:textId="5A84B059" w:rsidR="005F7E08" w:rsidRDefault="005F7E08" w:rsidP="005F7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FE5A86">
              <w:t>F_</w:t>
            </w:r>
            <w:r>
              <w:t>Ćw1</w:t>
            </w:r>
          </w:p>
        </w:tc>
        <w:tc>
          <w:tcPr>
            <w:tcW w:w="2126" w:type="dxa"/>
          </w:tcPr>
          <w:p w14:paraId="1E276BC2" w14:textId="77777777" w:rsidR="005F7E08" w:rsidRDefault="005F7E08" w:rsidP="005F7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695DB044" w14:textId="77777777" w:rsidR="005F7E08" w:rsidRPr="005F7E08" w:rsidRDefault="005F7E08" w:rsidP="005F7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F7E08">
              <w:rPr>
                <w:color w:val="000000"/>
              </w:rPr>
              <w:t>PEU_U02</w:t>
            </w:r>
          </w:p>
          <w:p w14:paraId="42140C66" w14:textId="4A4002C9" w:rsidR="005F7E08" w:rsidRPr="005F7E08" w:rsidRDefault="005F7E08" w:rsidP="005F7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F7E08">
              <w:rPr>
                <w:color w:val="000000"/>
              </w:rPr>
              <w:t>PEU_U03</w:t>
            </w:r>
          </w:p>
        </w:tc>
        <w:tc>
          <w:tcPr>
            <w:tcW w:w="4642" w:type="dxa"/>
          </w:tcPr>
          <w:p w14:paraId="162C717C" w14:textId="23E7C643" w:rsidR="005F7E08" w:rsidRDefault="005F7E08" w:rsidP="005F7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t>Kolokwium zaliczeniowe (pisemne)</w:t>
            </w:r>
          </w:p>
        </w:tc>
      </w:tr>
      <w:tr w:rsidR="001F78E7" w14:paraId="69C89285" w14:textId="77777777">
        <w:tc>
          <w:tcPr>
            <w:tcW w:w="2518" w:type="dxa"/>
            <w:vAlign w:val="center"/>
          </w:tcPr>
          <w:p w14:paraId="0000010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F-La1</w:t>
            </w:r>
          </w:p>
        </w:tc>
        <w:tc>
          <w:tcPr>
            <w:tcW w:w="2126" w:type="dxa"/>
          </w:tcPr>
          <w:p w14:paraId="0000010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0000010E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14:paraId="0000010F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PEU_W03</w:t>
            </w:r>
          </w:p>
          <w:p w14:paraId="00000110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PEU_W04</w:t>
            </w:r>
          </w:p>
          <w:p w14:paraId="00000111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000011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00000113" w14:textId="77777777" w:rsidR="001F78E7" w:rsidRDefault="00B8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sdt>
              <w:sdtPr>
                <w:tag w:val="goog_rdk_5"/>
                <w:id w:val="-1201002972"/>
              </w:sdtPr>
              <w:sdtEndPr/>
              <w:sdtContent/>
            </w:sdt>
            <w:r w:rsidR="00115855">
              <w:rPr>
                <w:color w:val="000000"/>
              </w:rPr>
              <w:t>PEU_U03</w:t>
            </w:r>
          </w:p>
          <w:p w14:paraId="00000114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PEU_U04</w:t>
            </w:r>
          </w:p>
          <w:p w14:paraId="00000115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PEU_U05</w:t>
            </w:r>
          </w:p>
        </w:tc>
        <w:tc>
          <w:tcPr>
            <w:tcW w:w="4642" w:type="dxa"/>
            <w:vAlign w:val="center"/>
          </w:tcPr>
          <w:p w14:paraId="00000116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Sprawozdania pisemne dot. etapów realizacji zadań. Weryfikacja umiejętności wykorzystania wsparcia oprogramowania statystycznego.</w:t>
            </w:r>
          </w:p>
        </w:tc>
      </w:tr>
      <w:tr w:rsidR="001F78E7" w14:paraId="4EA9F080" w14:textId="77777777">
        <w:tc>
          <w:tcPr>
            <w:tcW w:w="2518" w:type="dxa"/>
            <w:vAlign w:val="center"/>
          </w:tcPr>
          <w:p w14:paraId="00000117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F-La2</w:t>
            </w:r>
          </w:p>
        </w:tc>
        <w:tc>
          <w:tcPr>
            <w:tcW w:w="2126" w:type="dxa"/>
          </w:tcPr>
          <w:p w14:paraId="00000118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0000119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0000011A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0000011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PEU_U04</w:t>
            </w:r>
          </w:p>
          <w:p w14:paraId="0000011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PEU_U05</w:t>
            </w:r>
          </w:p>
          <w:p w14:paraId="0000011D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PEU_S01</w:t>
            </w:r>
          </w:p>
          <w:p w14:paraId="0000011E" w14:textId="77777777" w:rsidR="001F78E7" w:rsidRPr="002331A8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PEU_S02</w:t>
            </w:r>
          </w:p>
          <w:p w14:paraId="0000011F" w14:textId="77777777" w:rsidR="001F78E7" w:rsidRPr="002331A8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PEU_S03</w:t>
            </w:r>
          </w:p>
          <w:p w14:paraId="00000120" w14:textId="77777777" w:rsidR="001F78E7" w:rsidRPr="002331A8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PEU_S04</w:t>
            </w:r>
          </w:p>
        </w:tc>
        <w:tc>
          <w:tcPr>
            <w:tcW w:w="4642" w:type="dxa"/>
            <w:vAlign w:val="center"/>
          </w:tcPr>
          <w:p w14:paraId="00000121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Ocena i dyskusja poprzedzona prezentacją wyników analiz prowadzonych w ramach laboratorium. </w:t>
            </w:r>
          </w:p>
        </w:tc>
      </w:tr>
      <w:tr w:rsidR="001F78E7" w14:paraId="687C45D3" w14:textId="77777777">
        <w:tc>
          <w:tcPr>
            <w:tcW w:w="9286" w:type="dxa"/>
            <w:gridSpan w:val="3"/>
          </w:tcPr>
          <w:p w14:paraId="00000122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P-La =40% F-La1+ 60% F-La2. </w:t>
            </w:r>
          </w:p>
        </w:tc>
      </w:tr>
    </w:tbl>
    <w:p w14:paraId="00000125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000126" w14:textId="77777777" w:rsidR="001F78E7" w:rsidRDefault="001F78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78E7" w14:paraId="028F9C01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7" w14:textId="77777777" w:rsidR="001F78E7" w:rsidRDefault="001158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1F78E7" w:rsidRPr="009752C4" w14:paraId="1F378502" w14:textId="77777777">
        <w:trPr>
          <w:trHeight w:val="11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28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</w:p>
          <w:p w14:paraId="00000129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LITERATURE:</w:t>
            </w:r>
          </w:p>
          <w:p w14:paraId="0000012A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0000012B" w14:textId="77777777" w:rsidR="001F78E7" w:rsidRPr="002331A8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Newbold P., Statistics for Business and Economics, Global Edition, Persons Education Limited, 2019</w:t>
            </w:r>
          </w:p>
          <w:p w14:paraId="0000012C" w14:textId="77777777" w:rsidR="001F78E7" w:rsidRPr="002331A8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Thrane Ch. Applied Regression Analysis, Taylor &amp; Francis Ltd 2019</w:t>
            </w:r>
          </w:p>
          <w:p w14:paraId="0000012D" w14:textId="77777777" w:rsidR="001F78E7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  <w:lang w:val="en-GB"/>
              </w:rPr>
              <w:t xml:space="preserve">Levin R.I., Statistics for Management: Pearson New International Edition. </w:t>
            </w:r>
            <w:r>
              <w:rPr>
                <w:color w:val="000000"/>
              </w:rPr>
              <w:t>Pearson Education Limited 2013.</w:t>
            </w:r>
          </w:p>
          <w:p w14:paraId="0000012E" w14:textId="77777777" w:rsidR="001F78E7" w:rsidRPr="002331A8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lastRenderedPageBreak/>
              <w:t xml:space="preserve">Aczel, A.D. Complete Business Statistics, Wohl Publishing, </w:t>
            </w:r>
            <w:sdt>
              <w:sdtPr>
                <w:tag w:val="goog_rdk_6"/>
                <w:id w:val="-1262451722"/>
              </w:sdtPr>
              <w:sdtEndPr/>
              <w:sdtContent/>
            </w:sdt>
            <w:r w:rsidRPr="002331A8">
              <w:rPr>
                <w:color w:val="000000"/>
                <w:lang w:val="en-GB"/>
              </w:rPr>
              <w:t>2012.</w:t>
            </w:r>
          </w:p>
          <w:p w14:paraId="0000012F" w14:textId="77777777" w:rsidR="001F78E7" w:rsidRPr="002331A8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Maddala G.S., Lahiri K., Introduction to Econometrics, JOHN  WILEY  &amp; SONS, LTD, 2009</w:t>
            </w:r>
          </w:p>
          <w:p w14:paraId="00000130" w14:textId="77777777" w:rsidR="001F78E7" w:rsidRPr="002331A8" w:rsidRDefault="0011585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Field C., Data Science Handbook, JOHN  WILEY  &amp; SONS, LTD, 2017</w:t>
            </w:r>
          </w:p>
          <w:p w14:paraId="00000131" w14:textId="77777777" w:rsidR="001F78E7" w:rsidRPr="002331A8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</w:p>
          <w:p w14:paraId="00000132" w14:textId="77777777" w:rsidR="001F78E7" w:rsidRPr="002331A8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  <w:lang w:val="en-GB"/>
              </w:rPr>
            </w:pPr>
          </w:p>
          <w:p w14:paraId="00000133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SECONDARY LITERATURE:</w:t>
            </w:r>
          </w:p>
          <w:p w14:paraId="00000134" w14:textId="77777777" w:rsidR="001F78E7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</w:p>
          <w:p w14:paraId="00000135" w14:textId="77777777" w:rsidR="001F78E7" w:rsidRDefault="001158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  <w:lang w:val="en-GB"/>
              </w:rPr>
              <w:t xml:space="preserve">Herzog M. H., Understanding Statistics and Experimental Design. </w:t>
            </w:r>
            <w:r>
              <w:rPr>
                <w:color w:val="000000"/>
              </w:rPr>
              <w:t>Springer Nature Switzerland AG, 2019</w:t>
            </w:r>
          </w:p>
          <w:p w14:paraId="00000136" w14:textId="77777777" w:rsidR="001F78E7" w:rsidRDefault="001158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  <w:lang w:val="en-GB"/>
              </w:rPr>
              <w:t xml:space="preserve">Russo R., Statistics for the Behavioural Sciences. </w:t>
            </w:r>
            <w:r>
              <w:rPr>
                <w:color w:val="000000"/>
              </w:rPr>
              <w:t>Taylor &amp; Francis Ltd. 2020</w:t>
            </w:r>
          </w:p>
          <w:p w14:paraId="00000137" w14:textId="77777777" w:rsidR="001F78E7" w:rsidRPr="002331A8" w:rsidRDefault="001158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Mamingi N, Theoretical and Empirical Exercises in Econometrics, University of the West Indies Press 2013</w:t>
            </w:r>
          </w:p>
          <w:p w14:paraId="00000138" w14:textId="77777777" w:rsidR="001F78E7" w:rsidRDefault="001158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331A8">
              <w:rPr>
                <w:color w:val="000000"/>
                <w:lang w:val="en-GB"/>
              </w:rPr>
              <w:t xml:space="preserve">Muralidharan K., Six SIGMA for Organizational Excellence. </w:t>
            </w:r>
            <w:r>
              <w:rPr>
                <w:color w:val="000000"/>
              </w:rPr>
              <w:t>Springer 2016</w:t>
            </w:r>
          </w:p>
          <w:p w14:paraId="00000139" w14:textId="77777777" w:rsidR="001F78E7" w:rsidRPr="002331A8" w:rsidRDefault="001158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  <w:r w:rsidRPr="002331A8">
              <w:rPr>
                <w:color w:val="000000"/>
                <w:lang w:val="en-GB"/>
              </w:rPr>
              <w:t>Henry D.,Forecasting, Yale University Press 2019.</w:t>
            </w:r>
          </w:p>
          <w:p w14:paraId="0000013A" w14:textId="77777777" w:rsidR="001F78E7" w:rsidRPr="002331A8" w:rsidRDefault="001F7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GB"/>
              </w:rPr>
            </w:pPr>
          </w:p>
        </w:tc>
      </w:tr>
      <w:tr w:rsidR="001F78E7" w14:paraId="2FF6510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3B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OPIEKUN PRZEDMIOTU (IMIĘ, NAZWISKO, ADRES E-MAIL)</w:t>
            </w:r>
          </w:p>
        </w:tc>
      </w:tr>
      <w:tr w:rsidR="001F78E7" w14:paraId="179049D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3C" w14:textId="77777777" w:rsidR="001F78E7" w:rsidRDefault="00115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Mariusz Mazurkiewicz, </w:t>
            </w:r>
            <w:hyperlink r:id="rId8">
              <w:r>
                <w:rPr>
                  <w:color w:val="0000FF"/>
                  <w:u w:val="single"/>
                </w:rPr>
                <w:t>mariusz.mazurkiewicz@pwr.edu.pl</w:t>
              </w:r>
            </w:hyperlink>
            <w:r>
              <w:rPr>
                <w:color w:val="000000"/>
              </w:rPr>
              <w:t xml:space="preserve"> </w:t>
            </w:r>
          </w:p>
        </w:tc>
      </w:tr>
    </w:tbl>
    <w:p w14:paraId="0000013D" w14:textId="77777777" w:rsidR="001F78E7" w:rsidRDefault="001F78E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sectPr w:rsidR="001F78E7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2A11D" w14:textId="77777777" w:rsidR="0057523F" w:rsidRDefault="0057523F">
      <w:pPr>
        <w:spacing w:line="240" w:lineRule="auto"/>
        <w:ind w:left="0" w:hanging="2"/>
      </w:pPr>
      <w:r>
        <w:separator/>
      </w:r>
    </w:p>
  </w:endnote>
  <w:endnote w:type="continuationSeparator" w:id="0">
    <w:p w14:paraId="6AECCEBB" w14:textId="77777777" w:rsidR="0057523F" w:rsidRDefault="0057523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E" w14:textId="77777777" w:rsidR="001F78E7" w:rsidRDefault="001F78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38C93" w14:textId="77777777" w:rsidR="0057523F" w:rsidRDefault="0057523F">
      <w:pPr>
        <w:spacing w:line="240" w:lineRule="auto"/>
        <w:ind w:left="0" w:hanging="2"/>
      </w:pPr>
      <w:r>
        <w:separator/>
      </w:r>
    </w:p>
  </w:footnote>
  <w:footnote w:type="continuationSeparator" w:id="0">
    <w:p w14:paraId="06B4047B" w14:textId="77777777" w:rsidR="0057523F" w:rsidRDefault="0057523F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05F3F"/>
    <w:multiLevelType w:val="multilevel"/>
    <w:tmpl w:val="7E2E314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14A3907"/>
    <w:multiLevelType w:val="multilevel"/>
    <w:tmpl w:val="E5D49C1C"/>
    <w:lvl w:ilvl="0">
      <w:start w:val="1"/>
      <w:numFmt w:val="decimal"/>
      <w:pStyle w:val="Nagwek1"/>
      <w:lvlText w:val="%1."/>
      <w:lvlJc w:val="left"/>
      <w:pPr>
        <w:ind w:left="706" w:hanging="696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09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181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53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25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397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46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30" w:hanging="180"/>
      </w:pPr>
      <w:rPr>
        <w:vertAlign w:val="baseline"/>
      </w:rPr>
    </w:lvl>
  </w:abstractNum>
  <w:abstractNum w:abstractNumId="2" w15:restartNumberingAfterBreak="0">
    <w:nsid w:val="71F634CA"/>
    <w:multiLevelType w:val="multilevel"/>
    <w:tmpl w:val="D828243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7"/>
    <w:rsid w:val="00115855"/>
    <w:rsid w:val="001760E6"/>
    <w:rsid w:val="001F33C6"/>
    <w:rsid w:val="001F78E7"/>
    <w:rsid w:val="002331A8"/>
    <w:rsid w:val="002F7958"/>
    <w:rsid w:val="0057523F"/>
    <w:rsid w:val="005F7E08"/>
    <w:rsid w:val="008C1749"/>
    <w:rsid w:val="009752C4"/>
    <w:rsid w:val="00B81CFF"/>
    <w:rsid w:val="00ED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9A46"/>
  <w15:docId w15:val="{6E7BCE59-758D-4DD4-864F-F58EEF6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character" w:customStyle="1" w:styleId="tlid-translation">
    <w:name w:val="tlid-translation"/>
    <w:rPr>
      <w:w w:val="100"/>
      <w:position w:val="-1"/>
      <w:effect w:val="none"/>
      <w:vertAlign w:val="baseline"/>
      <w:cs w:val="0"/>
      <w:em w:val="none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usz.mazurkiewicz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qEP/p1MdZJQdR+5b7EV1RoQGew==">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1087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3</cp:revision>
  <dcterms:created xsi:type="dcterms:W3CDTF">2023-03-06T06:32:00Z</dcterms:created>
  <dcterms:modified xsi:type="dcterms:W3CDTF">2023-03-06T06:36:00Z</dcterms:modified>
</cp:coreProperties>
</file>